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0B" w:rsidRDefault="004B6D3B">
      <w:bookmarkStart w:id="0" w:name="_GoBack"/>
      <w:bookmarkEnd w:id="0"/>
      <w:r>
        <w:t>Informace k provozu škol od 4. 1. 2021</w:t>
      </w:r>
    </w:p>
    <w:p w:rsidR="004B6D3B" w:rsidRDefault="004B6D3B">
      <w:r>
        <w:t>Výuka od 4. 1. bude probíhat pro 1. a 2. ročník ve škole, žáci 4. a 5. ročníku se budou učit distančně podle rozvrhu z října a listopadu.</w:t>
      </w:r>
    </w:p>
    <w:sectPr w:rsidR="004B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B"/>
    <w:rsid w:val="000C5E0B"/>
    <w:rsid w:val="004B6D3B"/>
    <w:rsid w:val="005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Nováková</dc:creator>
  <cp:lastModifiedBy>Katarina Fujašová</cp:lastModifiedBy>
  <cp:revision>2</cp:revision>
  <dcterms:created xsi:type="dcterms:W3CDTF">2020-12-29T10:54:00Z</dcterms:created>
  <dcterms:modified xsi:type="dcterms:W3CDTF">2020-12-29T10:54:00Z</dcterms:modified>
</cp:coreProperties>
</file>